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4B" w:rsidRPr="005D464B" w:rsidRDefault="005D464B" w:rsidP="005D464B">
      <w:pPr>
        <w:spacing w:before="150" w:after="0" w:line="240" w:lineRule="auto"/>
        <w:textAlignment w:val="baseline"/>
        <w:outlineLvl w:val="0"/>
        <w:rPr>
          <w:rFonts w:ascii="Georgia" w:eastAsia="Times New Roman" w:hAnsi="Georgia" w:cs="Lucida Sans Unicode"/>
          <w:b/>
          <w:bCs/>
          <w:color w:val="000000"/>
          <w:kern w:val="36"/>
          <w:sz w:val="31"/>
          <w:szCs w:val="31"/>
          <w:lang w:eastAsia="en-GB"/>
        </w:rPr>
      </w:pPr>
      <w:r w:rsidRPr="005D464B">
        <w:rPr>
          <w:rFonts w:ascii="Georgia" w:eastAsia="Times New Roman" w:hAnsi="Georgia" w:cs="Lucida Sans Unicode"/>
          <w:b/>
          <w:bCs/>
          <w:color w:val="000000"/>
          <w:kern w:val="36"/>
          <w:sz w:val="31"/>
          <w:szCs w:val="31"/>
          <w:lang w:eastAsia="en-GB"/>
        </w:rPr>
        <w:t>Of War and Epide</w:t>
      </w:r>
      <w:bookmarkStart w:id="0" w:name="_GoBack"/>
      <w:bookmarkEnd w:id="0"/>
      <w:r w:rsidRPr="005D464B">
        <w:rPr>
          <w:rFonts w:ascii="Georgia" w:eastAsia="Times New Roman" w:hAnsi="Georgia" w:cs="Lucida Sans Unicode"/>
          <w:b/>
          <w:bCs/>
          <w:color w:val="000000"/>
          <w:kern w:val="36"/>
          <w:sz w:val="31"/>
          <w:szCs w:val="31"/>
          <w:lang w:eastAsia="en-GB"/>
        </w:rPr>
        <w:t>mics: Unnatural Couplings, Problematic Conceptions</w:t>
      </w:r>
    </w:p>
    <w:p w:rsidR="005D464B" w:rsidRPr="005D464B" w:rsidRDefault="005D464B" w:rsidP="005D464B">
      <w:pPr>
        <w:numPr>
          <w:ilvl w:val="0"/>
          <w:numId w:val="1"/>
        </w:numPr>
        <w:spacing w:after="0" w:line="240" w:lineRule="auto"/>
        <w:ind w:left="0"/>
        <w:textAlignment w:val="baseline"/>
        <w:rPr>
          <w:rFonts w:ascii="inherit" w:eastAsia="Times New Roman" w:hAnsi="inherit" w:cs="Lucida Sans Unicode"/>
          <w:b/>
          <w:bCs/>
          <w:color w:val="000000"/>
          <w:sz w:val="17"/>
          <w:szCs w:val="17"/>
          <w:lang w:eastAsia="en-GB"/>
        </w:rPr>
      </w:pPr>
      <w:hyperlink r:id="rId5" w:history="1">
        <w:r w:rsidRPr="005D464B">
          <w:rPr>
            <w:rFonts w:ascii="inherit" w:eastAsia="Times New Roman" w:hAnsi="inherit" w:cs="Lucida Sans Unicode"/>
            <w:b/>
            <w:bCs/>
            <w:color w:val="0000CC"/>
            <w:sz w:val="17"/>
            <w:szCs w:val="17"/>
            <w:u w:val="single"/>
            <w:bdr w:val="none" w:sz="0" w:space="0" w:color="auto" w:frame="1"/>
            <w:lang w:eastAsia="en-GB"/>
          </w:rPr>
          <w:t>Roger Cooter</w:t>
        </w:r>
      </w:hyperlink>
      <w:hyperlink r:id="rId6" w:anchor="target-1" w:history="1">
        <w:r w:rsidRPr="005D464B">
          <w:rPr>
            <w:rFonts w:ascii="inherit" w:eastAsia="Times New Roman" w:hAnsi="inherit" w:cs="Lucida Sans Unicode"/>
            <w:color w:val="0000CC"/>
            <w:sz w:val="17"/>
            <w:szCs w:val="17"/>
            <w:u w:val="single"/>
            <w:bdr w:val="none" w:sz="0" w:space="0" w:color="auto" w:frame="1"/>
            <w:lang w:eastAsia="en-GB"/>
          </w:rPr>
          <w:t>1</w:t>
        </w:r>
      </w:hyperlink>
    </w:p>
    <w:p w:rsidR="005D464B" w:rsidRPr="005D464B" w:rsidRDefault="005D464B" w:rsidP="005D464B">
      <w:pPr>
        <w:spacing w:after="0" w:line="240" w:lineRule="auto"/>
        <w:textAlignment w:val="baseline"/>
        <w:rPr>
          <w:rFonts w:ascii="inherit" w:eastAsia="Times New Roman" w:hAnsi="inherit" w:cs="Lucida Sans Unicode"/>
          <w:color w:val="000000"/>
          <w:sz w:val="19"/>
          <w:szCs w:val="19"/>
          <w:lang w:eastAsia="en-GB"/>
        </w:rPr>
      </w:pPr>
      <w:hyperlink r:id="rId7" w:history="1">
        <w:r w:rsidRPr="005D464B">
          <w:rPr>
            <w:rFonts w:ascii="inherit" w:eastAsia="Times New Roman" w:hAnsi="inherit" w:cs="Lucida Sans Unicode"/>
            <w:b/>
            <w:bCs/>
            <w:color w:val="0000CC"/>
            <w:sz w:val="16"/>
            <w:szCs w:val="16"/>
            <w:u w:val="single"/>
            <w:bdr w:val="single" w:sz="6" w:space="0" w:color="DCDCDC" w:frame="1"/>
            <w:shd w:val="clear" w:color="auto" w:fill="FFFFFF"/>
            <w:lang w:eastAsia="en-GB"/>
          </w:rPr>
          <w:t>+</w:t>
        </w:r>
      </w:hyperlink>
      <w:r w:rsidRPr="005D464B">
        <w:rPr>
          <w:rFonts w:ascii="inherit" w:eastAsia="Times New Roman" w:hAnsi="inherit" w:cs="Lucida Sans Unicode"/>
          <w:color w:val="000000"/>
          <w:sz w:val="19"/>
          <w:szCs w:val="19"/>
          <w:lang w:eastAsia="en-GB"/>
        </w:rPr>
        <w:t>Author Affiliations</w:t>
      </w:r>
    </w:p>
    <w:p w:rsidR="005D464B" w:rsidRPr="005D464B" w:rsidRDefault="005D464B" w:rsidP="005D464B">
      <w:pPr>
        <w:numPr>
          <w:ilvl w:val="0"/>
          <w:numId w:val="2"/>
        </w:numPr>
        <w:spacing w:after="150" w:line="240" w:lineRule="auto"/>
        <w:ind w:left="1012" w:right="1012"/>
        <w:textAlignment w:val="baseline"/>
        <w:rPr>
          <w:rFonts w:ascii="inherit" w:eastAsia="Times New Roman" w:hAnsi="inherit" w:cs="Lucida Sans Unicode"/>
          <w:color w:val="000000"/>
          <w:sz w:val="17"/>
          <w:szCs w:val="17"/>
          <w:lang w:eastAsia="en-GB"/>
        </w:rPr>
      </w:pPr>
      <w:bookmarkStart w:id="1" w:name="aff-1"/>
      <w:bookmarkEnd w:id="1"/>
      <w:r w:rsidRPr="005D464B">
        <w:rPr>
          <w:rFonts w:ascii="inherit" w:eastAsia="Times New Roman" w:hAnsi="inherit" w:cs="Lucida Sans Unicode"/>
          <w:color w:val="000000"/>
          <w:sz w:val="14"/>
          <w:szCs w:val="14"/>
          <w:bdr w:val="none" w:sz="0" w:space="0" w:color="auto" w:frame="1"/>
          <w:vertAlign w:val="superscript"/>
          <w:lang w:eastAsia="en-GB"/>
        </w:rPr>
        <w:t>1</w:t>
      </w:r>
      <w:r w:rsidRPr="005D464B">
        <w:rPr>
          <w:rFonts w:ascii="inherit" w:eastAsia="Times New Roman" w:hAnsi="inherit" w:cs="Lucida Sans Unicode"/>
          <w:color w:val="000000"/>
          <w:sz w:val="17"/>
          <w:szCs w:val="17"/>
          <w:lang w:eastAsia="en-GB"/>
        </w:rPr>
        <w:t xml:space="preserve">Centre for the History of Medicine at UCL, 24 </w:t>
      </w:r>
      <w:proofErr w:type="spellStart"/>
      <w:r w:rsidRPr="005D464B">
        <w:rPr>
          <w:rFonts w:ascii="inherit" w:eastAsia="Times New Roman" w:hAnsi="inherit" w:cs="Lucida Sans Unicode"/>
          <w:color w:val="000000"/>
          <w:sz w:val="17"/>
          <w:szCs w:val="17"/>
          <w:lang w:eastAsia="en-GB"/>
        </w:rPr>
        <w:t>Eversholt</w:t>
      </w:r>
      <w:proofErr w:type="spellEnd"/>
      <w:r w:rsidRPr="005D464B">
        <w:rPr>
          <w:rFonts w:ascii="inherit" w:eastAsia="Times New Roman" w:hAnsi="inherit" w:cs="Lucida Sans Unicode"/>
          <w:color w:val="000000"/>
          <w:sz w:val="17"/>
          <w:szCs w:val="17"/>
          <w:lang w:eastAsia="en-GB"/>
        </w:rPr>
        <w:t xml:space="preserve"> Street, London NW1 1AD, UK. E-mail: </w:t>
      </w:r>
      <w:hyperlink r:id="rId8" w:history="1">
        <w:r w:rsidRPr="005D464B">
          <w:rPr>
            <w:rFonts w:ascii="inherit" w:eastAsia="Times New Roman" w:hAnsi="inherit" w:cs="Lucida Sans Unicode"/>
            <w:color w:val="0000CC"/>
            <w:sz w:val="17"/>
            <w:szCs w:val="17"/>
            <w:u w:val="single"/>
            <w:bdr w:val="none" w:sz="0" w:space="0" w:color="auto" w:frame="1"/>
            <w:lang w:eastAsia="en-GB"/>
          </w:rPr>
          <w:t>r.cooter@ucl.ac.uk</w:t>
        </w:r>
      </w:hyperlink>
    </w:p>
    <w:p w:rsidR="005D464B" w:rsidRPr="005D464B" w:rsidRDefault="005D464B" w:rsidP="005D464B">
      <w:pPr>
        <w:pBdr>
          <w:bottom w:val="dotted" w:sz="12" w:space="3" w:color="999999"/>
        </w:pBdr>
        <w:spacing w:after="150" w:line="240" w:lineRule="auto"/>
        <w:textAlignment w:val="baseline"/>
        <w:outlineLvl w:val="1"/>
        <w:rPr>
          <w:rFonts w:ascii="Georgia" w:eastAsia="Times New Roman" w:hAnsi="Georgia" w:cs="Lucida Sans Unicode"/>
          <w:color w:val="49382A"/>
          <w:sz w:val="21"/>
          <w:szCs w:val="21"/>
          <w:lang w:eastAsia="en-GB"/>
        </w:rPr>
      </w:pPr>
      <w:r w:rsidRPr="005D464B">
        <w:rPr>
          <w:rFonts w:ascii="Georgia" w:eastAsia="Times New Roman" w:hAnsi="Georgia" w:cs="Lucida Sans Unicode"/>
          <w:color w:val="49382A"/>
          <w:sz w:val="21"/>
          <w:szCs w:val="21"/>
          <w:lang w:eastAsia="en-GB"/>
        </w:rPr>
        <w:t>Abstract</w:t>
      </w:r>
    </w:p>
    <w:p w:rsidR="005D464B" w:rsidRPr="005D464B" w:rsidRDefault="005D464B" w:rsidP="005D464B">
      <w:pPr>
        <w:spacing w:after="0" w:line="240" w:lineRule="auto"/>
        <w:textAlignment w:val="baseline"/>
        <w:rPr>
          <w:rFonts w:ascii="inherit" w:eastAsia="Times New Roman" w:hAnsi="inherit" w:cs="Lucida Sans Unicode"/>
          <w:color w:val="000000"/>
          <w:sz w:val="21"/>
          <w:szCs w:val="21"/>
          <w:lang w:eastAsia="en-GB"/>
        </w:rPr>
      </w:pPr>
      <w:r w:rsidRPr="005D464B">
        <w:rPr>
          <w:rFonts w:ascii="inherit" w:eastAsia="Times New Roman" w:hAnsi="inherit" w:cs="Lucida Sans Unicode"/>
          <w:color w:val="000000"/>
          <w:sz w:val="21"/>
          <w:szCs w:val="21"/>
          <w:lang w:eastAsia="en-GB"/>
        </w:rPr>
        <w:t>The relationship between war and epidemics is usually cast pathogenically. This article pursues a different perspective: that of the history of the </w:t>
      </w:r>
      <w:proofErr w:type="spellStart"/>
      <w:r w:rsidRPr="005D464B">
        <w:rPr>
          <w:rFonts w:ascii="inherit" w:eastAsia="Times New Roman" w:hAnsi="inherit" w:cs="Lucida Sans Unicode"/>
          <w:i/>
          <w:iCs/>
          <w:color w:val="000000"/>
          <w:sz w:val="21"/>
          <w:szCs w:val="21"/>
          <w:bdr w:val="none" w:sz="0" w:space="0" w:color="auto" w:frame="1"/>
          <w:lang w:eastAsia="en-GB"/>
        </w:rPr>
        <w:t>idea</w:t>
      </w:r>
      <w:r w:rsidRPr="005D464B">
        <w:rPr>
          <w:rFonts w:ascii="inherit" w:eastAsia="Times New Roman" w:hAnsi="inherit" w:cs="Lucida Sans Unicode"/>
          <w:color w:val="000000"/>
          <w:sz w:val="21"/>
          <w:szCs w:val="21"/>
          <w:lang w:eastAsia="en-GB"/>
        </w:rPr>
        <w:t>of</w:t>
      </w:r>
      <w:proofErr w:type="spellEnd"/>
      <w:r w:rsidRPr="005D464B">
        <w:rPr>
          <w:rFonts w:ascii="inherit" w:eastAsia="Times New Roman" w:hAnsi="inherit" w:cs="Lucida Sans Unicode"/>
          <w:color w:val="000000"/>
          <w:sz w:val="21"/>
          <w:szCs w:val="21"/>
          <w:lang w:eastAsia="en-GB"/>
        </w:rPr>
        <w:t xml:space="preserve"> relating wars to epidemics. It considers how this notion was formulated, deployed, and transformed over time. The first section reviews prevailing approaches to the war and epidemics dyad, and outlines the reasons for its ‘denaturalization’ within contemporary historical demography. The article then turns to a series of publications between the 1830s and 1940s that sought to make retrospective comparisons between combat deaths and deaths from epidemic diseases during military operations. This tight focus permits some boundary to be drawn around a subject that otherwise easily extends to the whole history of civilization and disease. It enables us to concentrate on the different socio</w:t>
      </w:r>
      <w:r w:rsidRPr="005D464B">
        <w:rPr>
          <w:rFonts w:ascii="Cambria Math" w:eastAsia="Times New Roman" w:hAnsi="Cambria Math" w:cs="Cambria Math"/>
          <w:color w:val="000000"/>
          <w:sz w:val="21"/>
          <w:szCs w:val="21"/>
          <w:lang w:eastAsia="en-GB"/>
        </w:rPr>
        <w:t>‐</w:t>
      </w:r>
      <w:r w:rsidRPr="005D464B">
        <w:rPr>
          <w:rFonts w:ascii="inherit" w:eastAsia="Times New Roman" w:hAnsi="inherit" w:cs="Lucida Sans Unicode"/>
          <w:color w:val="000000"/>
          <w:sz w:val="21"/>
          <w:szCs w:val="21"/>
          <w:lang w:eastAsia="en-GB"/>
        </w:rPr>
        <w:t xml:space="preserve">political and professionalizing contexts within which the </w:t>
      </w:r>
      <w:r w:rsidRPr="005D464B">
        <w:rPr>
          <w:rFonts w:ascii="Times New Roman" w:eastAsia="Times New Roman" w:hAnsi="Times New Roman" w:cs="Times New Roman"/>
          <w:color w:val="000000"/>
          <w:sz w:val="21"/>
          <w:szCs w:val="21"/>
          <w:lang w:eastAsia="en-GB"/>
        </w:rPr>
        <w:t>‘</w:t>
      </w:r>
      <w:r w:rsidRPr="005D464B">
        <w:rPr>
          <w:rFonts w:ascii="inherit" w:eastAsia="Times New Roman" w:hAnsi="inherit" w:cs="Lucida Sans Unicode"/>
          <w:color w:val="000000"/>
          <w:sz w:val="21"/>
          <w:szCs w:val="21"/>
          <w:lang w:eastAsia="en-GB"/>
        </w:rPr>
        <w:t>fatal partnership’ between war and disease was fashioned, and eventually deposed, in epidemiology. By thus historicizing the relationship, the article contributes to a view of epidemiology and historical epidemiology as socially</w:t>
      </w:r>
      <w:r w:rsidRPr="005D464B">
        <w:rPr>
          <w:rFonts w:ascii="Cambria Math" w:eastAsia="Times New Roman" w:hAnsi="Cambria Math" w:cs="Cambria Math"/>
          <w:color w:val="000000"/>
          <w:sz w:val="21"/>
          <w:szCs w:val="21"/>
          <w:lang w:eastAsia="en-GB"/>
        </w:rPr>
        <w:t>‐</w:t>
      </w:r>
      <w:r w:rsidRPr="005D464B">
        <w:rPr>
          <w:rFonts w:ascii="inherit" w:eastAsia="Times New Roman" w:hAnsi="inherit" w:cs="Lucida Sans Unicode"/>
          <w:color w:val="000000"/>
          <w:sz w:val="21"/>
          <w:szCs w:val="21"/>
          <w:lang w:eastAsia="en-GB"/>
        </w:rPr>
        <w:t>constructed discourses. As such, it cautions against borrowing uncritically from the writings of the original framers of the retrospectively fashioned war</w:t>
      </w:r>
      <w:r w:rsidRPr="005D464B">
        <w:rPr>
          <w:rFonts w:ascii="Cambria Math" w:eastAsia="Times New Roman" w:hAnsi="Cambria Math" w:cs="Cambria Math"/>
          <w:color w:val="000000"/>
          <w:sz w:val="21"/>
          <w:szCs w:val="21"/>
          <w:lang w:eastAsia="en-GB"/>
        </w:rPr>
        <w:t>‐</w:t>
      </w:r>
      <w:r w:rsidRPr="005D464B">
        <w:rPr>
          <w:rFonts w:ascii="inherit" w:eastAsia="Times New Roman" w:hAnsi="inherit" w:cs="Lucida Sans Unicode"/>
          <w:color w:val="000000"/>
          <w:sz w:val="21"/>
          <w:szCs w:val="21"/>
          <w:lang w:eastAsia="en-GB"/>
        </w:rPr>
        <w:t>and</w:t>
      </w:r>
      <w:r w:rsidRPr="005D464B">
        <w:rPr>
          <w:rFonts w:ascii="Cambria Math" w:eastAsia="Times New Roman" w:hAnsi="Cambria Math" w:cs="Cambria Math"/>
          <w:color w:val="000000"/>
          <w:sz w:val="21"/>
          <w:szCs w:val="21"/>
          <w:lang w:eastAsia="en-GB"/>
        </w:rPr>
        <w:t>‐</w:t>
      </w:r>
      <w:r w:rsidRPr="005D464B">
        <w:rPr>
          <w:rFonts w:ascii="inherit" w:eastAsia="Times New Roman" w:hAnsi="inherit" w:cs="Lucida Sans Unicode"/>
          <w:color w:val="000000"/>
          <w:sz w:val="21"/>
          <w:szCs w:val="21"/>
          <w:lang w:eastAsia="en-GB"/>
        </w:rPr>
        <w:t>epidemics couplet</w:t>
      </w:r>
      <w:r w:rsidRPr="005D464B">
        <w:rPr>
          <w:rFonts w:ascii="Times New Roman" w:eastAsia="Times New Roman" w:hAnsi="Times New Roman" w:cs="Times New Roman"/>
          <w:color w:val="000000"/>
          <w:sz w:val="21"/>
          <w:szCs w:val="21"/>
          <w:lang w:eastAsia="en-GB"/>
        </w:rPr>
        <w:t>—</w:t>
      </w:r>
      <w:r w:rsidRPr="005D464B">
        <w:rPr>
          <w:rFonts w:ascii="inherit" w:eastAsia="Times New Roman" w:hAnsi="inherit" w:cs="Lucida Sans Unicode"/>
          <w:color w:val="000000"/>
          <w:sz w:val="21"/>
          <w:szCs w:val="21"/>
          <w:lang w:eastAsia="en-GB"/>
        </w:rPr>
        <w:t>borrowings, arguably, that have served to constrain the imaginative capacities of historians ever since.</w:t>
      </w:r>
    </w:p>
    <w:p w:rsidR="005D464B" w:rsidRPr="005D464B" w:rsidRDefault="005D464B" w:rsidP="005D464B">
      <w:pPr>
        <w:shd w:val="clear" w:color="auto" w:fill="EEEEEE"/>
        <w:spacing w:after="0" w:line="240" w:lineRule="auto"/>
        <w:textAlignment w:val="baseline"/>
        <w:outlineLvl w:val="2"/>
        <w:rPr>
          <w:rFonts w:ascii="inherit" w:eastAsia="Times New Roman" w:hAnsi="inherit" w:cs="Times New Roman"/>
          <w:b/>
          <w:bCs/>
          <w:color w:val="000000"/>
          <w:sz w:val="20"/>
          <w:szCs w:val="20"/>
          <w:lang w:eastAsia="en-GB"/>
        </w:rPr>
      </w:pPr>
      <w:r w:rsidRPr="005D464B">
        <w:rPr>
          <w:rFonts w:ascii="inherit" w:eastAsia="Times New Roman" w:hAnsi="inherit" w:cs="Times New Roman"/>
          <w:b/>
          <w:bCs/>
          <w:color w:val="000000"/>
          <w:sz w:val="20"/>
          <w:szCs w:val="20"/>
          <w:bdr w:val="none" w:sz="0" w:space="0" w:color="auto" w:frame="1"/>
          <w:lang w:eastAsia="en-GB"/>
        </w:rPr>
        <w:t>This Article</w:t>
      </w:r>
    </w:p>
    <w:p w:rsidR="005D464B" w:rsidRPr="005D464B" w:rsidRDefault="005D464B" w:rsidP="005D464B">
      <w:pPr>
        <w:numPr>
          <w:ilvl w:val="0"/>
          <w:numId w:val="6"/>
        </w:numPr>
        <w:shd w:val="clear" w:color="auto" w:fill="FFFFFF"/>
        <w:spacing w:after="0" w:line="240" w:lineRule="auto"/>
        <w:ind w:left="-15" w:right="60"/>
        <w:jc w:val="center"/>
        <w:textAlignment w:val="baseline"/>
        <w:rPr>
          <w:rFonts w:ascii="inherit" w:eastAsia="Times New Roman" w:hAnsi="inherit" w:cs="Times New Roman"/>
          <w:color w:val="333300"/>
          <w:sz w:val="17"/>
          <w:szCs w:val="17"/>
          <w:lang w:eastAsia="en-GB"/>
        </w:rPr>
      </w:pPr>
      <w:proofErr w:type="spellStart"/>
      <w:r w:rsidRPr="005D464B">
        <w:rPr>
          <w:rFonts w:ascii="inherit" w:eastAsia="Times New Roman" w:hAnsi="inherit" w:cs="Times New Roman"/>
          <w:color w:val="333300"/>
          <w:sz w:val="17"/>
          <w:szCs w:val="17"/>
          <w:bdr w:val="none" w:sz="0" w:space="0" w:color="auto" w:frame="1"/>
          <w:lang w:eastAsia="en-GB"/>
        </w:rPr>
        <w:t>Soc</w:t>
      </w:r>
      <w:proofErr w:type="spellEnd"/>
      <w:r w:rsidRPr="005D464B">
        <w:rPr>
          <w:rFonts w:ascii="inherit" w:eastAsia="Times New Roman" w:hAnsi="inherit" w:cs="Times New Roman"/>
          <w:color w:val="333300"/>
          <w:sz w:val="17"/>
          <w:szCs w:val="17"/>
          <w:bdr w:val="none" w:sz="0" w:space="0" w:color="auto" w:frame="1"/>
          <w:lang w:eastAsia="en-GB"/>
        </w:rPr>
        <w:t xml:space="preserve"> </w:t>
      </w:r>
      <w:proofErr w:type="spellStart"/>
      <w:r w:rsidRPr="005D464B">
        <w:rPr>
          <w:rFonts w:ascii="inherit" w:eastAsia="Times New Roman" w:hAnsi="inherit" w:cs="Times New Roman"/>
          <w:color w:val="333300"/>
          <w:sz w:val="17"/>
          <w:szCs w:val="17"/>
          <w:bdr w:val="none" w:sz="0" w:space="0" w:color="auto" w:frame="1"/>
          <w:lang w:eastAsia="en-GB"/>
        </w:rPr>
        <w:t>Hist</w:t>
      </w:r>
      <w:proofErr w:type="spellEnd"/>
      <w:r w:rsidRPr="005D464B">
        <w:rPr>
          <w:rFonts w:ascii="inherit" w:eastAsia="Times New Roman" w:hAnsi="inherit" w:cs="Times New Roman"/>
          <w:color w:val="333300"/>
          <w:sz w:val="17"/>
          <w:szCs w:val="17"/>
          <w:bdr w:val="none" w:sz="0" w:space="0" w:color="auto" w:frame="1"/>
          <w:lang w:eastAsia="en-GB"/>
        </w:rPr>
        <w:t xml:space="preserve"> Med (2003) 16 (2): 283-302.doi: 10.1093/</w:t>
      </w:r>
      <w:proofErr w:type="spellStart"/>
      <w:r w:rsidRPr="005D464B">
        <w:rPr>
          <w:rFonts w:ascii="inherit" w:eastAsia="Times New Roman" w:hAnsi="inherit" w:cs="Times New Roman"/>
          <w:color w:val="333300"/>
          <w:sz w:val="17"/>
          <w:szCs w:val="17"/>
          <w:bdr w:val="none" w:sz="0" w:space="0" w:color="auto" w:frame="1"/>
          <w:lang w:eastAsia="en-GB"/>
        </w:rPr>
        <w:t>shm</w:t>
      </w:r>
      <w:proofErr w:type="spellEnd"/>
      <w:r w:rsidRPr="005D464B">
        <w:rPr>
          <w:rFonts w:ascii="inherit" w:eastAsia="Times New Roman" w:hAnsi="inherit" w:cs="Times New Roman"/>
          <w:color w:val="333300"/>
          <w:sz w:val="17"/>
          <w:szCs w:val="17"/>
          <w:bdr w:val="none" w:sz="0" w:space="0" w:color="auto" w:frame="1"/>
          <w:lang w:eastAsia="en-GB"/>
        </w:rPr>
        <w:t>/16.2.283</w:t>
      </w:r>
    </w:p>
    <w:p w:rsidR="002373E4" w:rsidRDefault="002373E4"/>
    <w:sectPr w:rsidR="00237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D83"/>
    <w:multiLevelType w:val="multilevel"/>
    <w:tmpl w:val="7D882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87CA5"/>
    <w:multiLevelType w:val="multilevel"/>
    <w:tmpl w:val="409E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85001"/>
    <w:multiLevelType w:val="multilevel"/>
    <w:tmpl w:val="1ADA7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A2CA2"/>
    <w:multiLevelType w:val="multilevel"/>
    <w:tmpl w:val="DD4C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EF557D"/>
    <w:multiLevelType w:val="multilevel"/>
    <w:tmpl w:val="EE9C7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9223F9"/>
    <w:multiLevelType w:val="multilevel"/>
    <w:tmpl w:val="74FEB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4B"/>
    <w:rsid w:val="002373E4"/>
    <w:rsid w:val="005D4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388F3-4BAF-4CFE-9827-BC03C5DF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46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6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6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64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6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64B"/>
    <w:rPr>
      <w:rFonts w:ascii="Times New Roman" w:eastAsia="Times New Roman" w:hAnsi="Times New Roman" w:cs="Times New Roman"/>
      <w:b/>
      <w:bCs/>
      <w:sz w:val="27"/>
      <w:szCs w:val="27"/>
      <w:lang w:eastAsia="en-GB"/>
    </w:rPr>
  </w:style>
  <w:style w:type="character" w:customStyle="1" w:styleId="name">
    <w:name w:val="name"/>
    <w:basedOn w:val="DefaultParagraphFont"/>
    <w:rsid w:val="005D464B"/>
  </w:style>
  <w:style w:type="character" w:styleId="Hyperlink">
    <w:name w:val="Hyperlink"/>
    <w:basedOn w:val="DefaultParagraphFont"/>
    <w:uiPriority w:val="99"/>
    <w:semiHidden/>
    <w:unhideWhenUsed/>
    <w:rsid w:val="005D464B"/>
    <w:rPr>
      <w:color w:val="0000FF"/>
      <w:u w:val="single"/>
    </w:rPr>
  </w:style>
  <w:style w:type="paragraph" w:customStyle="1" w:styleId="affiliation-list-reveal">
    <w:name w:val="affiliation-list-reveal"/>
    <w:basedOn w:val="Normal"/>
    <w:rsid w:val="005D46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5D464B"/>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5D464B"/>
    <w:rPr>
      <w:rFonts w:ascii="Times New Roman" w:eastAsia="Times New Roman" w:hAnsi="Times New Roman" w:cs="Times New Roman"/>
      <w:i/>
      <w:iCs/>
      <w:sz w:val="24"/>
      <w:szCs w:val="24"/>
      <w:lang w:eastAsia="en-GB"/>
    </w:rPr>
  </w:style>
  <w:style w:type="character" w:customStyle="1" w:styleId="apple-converted-space">
    <w:name w:val="apple-converted-space"/>
    <w:basedOn w:val="DefaultParagraphFont"/>
    <w:rsid w:val="005D464B"/>
  </w:style>
  <w:style w:type="paragraph" w:styleId="NormalWeb">
    <w:name w:val="Normal (Web)"/>
    <w:basedOn w:val="Normal"/>
    <w:uiPriority w:val="99"/>
    <w:semiHidden/>
    <w:unhideWhenUsed/>
    <w:rsid w:val="005D46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D464B"/>
    <w:rPr>
      <w:i/>
      <w:iCs/>
    </w:rPr>
  </w:style>
  <w:style w:type="character" w:customStyle="1" w:styleId="cit-first-element">
    <w:name w:val="cit-first-element"/>
    <w:basedOn w:val="DefaultParagraphFont"/>
    <w:rsid w:val="005D464B"/>
  </w:style>
  <w:style w:type="character" w:styleId="HTMLCite">
    <w:name w:val="HTML Cite"/>
    <w:basedOn w:val="DefaultParagraphFont"/>
    <w:uiPriority w:val="99"/>
    <w:semiHidden/>
    <w:unhideWhenUsed/>
    <w:rsid w:val="005D464B"/>
    <w:rPr>
      <w:i/>
      <w:iCs/>
    </w:rPr>
  </w:style>
  <w:style w:type="character" w:customStyle="1" w:styleId="cit-print-date">
    <w:name w:val="cit-print-date"/>
    <w:basedOn w:val="DefaultParagraphFont"/>
    <w:rsid w:val="005D464B"/>
  </w:style>
  <w:style w:type="character" w:customStyle="1" w:styleId="cit-sep">
    <w:name w:val="cit-sep"/>
    <w:basedOn w:val="DefaultParagraphFont"/>
    <w:rsid w:val="005D464B"/>
  </w:style>
  <w:style w:type="character" w:customStyle="1" w:styleId="cit-vol">
    <w:name w:val="cit-vol"/>
    <w:basedOn w:val="DefaultParagraphFont"/>
    <w:rsid w:val="005D464B"/>
  </w:style>
  <w:style w:type="character" w:customStyle="1" w:styleId="cit-issue">
    <w:name w:val="cit-issue"/>
    <w:basedOn w:val="DefaultParagraphFont"/>
    <w:rsid w:val="005D464B"/>
  </w:style>
  <w:style w:type="character" w:customStyle="1" w:styleId="cit-first-page">
    <w:name w:val="cit-first-page"/>
    <w:basedOn w:val="DefaultParagraphFont"/>
    <w:rsid w:val="005D464B"/>
  </w:style>
  <w:style w:type="character" w:customStyle="1" w:styleId="cit-last-page">
    <w:name w:val="cit-last-page"/>
    <w:basedOn w:val="DefaultParagraphFont"/>
    <w:rsid w:val="005D464B"/>
  </w:style>
  <w:style w:type="character" w:customStyle="1" w:styleId="article-nav-sep">
    <w:name w:val="article-nav-sep"/>
    <w:basedOn w:val="DefaultParagraphFont"/>
    <w:rsid w:val="005D464B"/>
  </w:style>
  <w:style w:type="character" w:customStyle="1" w:styleId="toc-link">
    <w:name w:val="toc-link"/>
    <w:basedOn w:val="DefaultParagraphFont"/>
    <w:rsid w:val="005D464B"/>
  </w:style>
  <w:style w:type="character" w:customStyle="1" w:styleId="slug-pub-date">
    <w:name w:val="slug-pub-date"/>
    <w:basedOn w:val="DefaultParagraphFont"/>
    <w:rsid w:val="005D464B"/>
  </w:style>
  <w:style w:type="character" w:customStyle="1" w:styleId="slug-vol">
    <w:name w:val="slug-vol"/>
    <w:basedOn w:val="DefaultParagraphFont"/>
    <w:rsid w:val="005D464B"/>
  </w:style>
  <w:style w:type="character" w:customStyle="1" w:styleId="slug-issue">
    <w:name w:val="slug-issue"/>
    <w:basedOn w:val="DefaultParagraphFont"/>
    <w:rsid w:val="005D464B"/>
  </w:style>
  <w:style w:type="character" w:customStyle="1" w:styleId="slug-pages">
    <w:name w:val="slug-pages"/>
    <w:basedOn w:val="DefaultParagraphFont"/>
    <w:rsid w:val="005D464B"/>
  </w:style>
  <w:style w:type="character" w:customStyle="1" w:styleId="slug-doi-wrapper">
    <w:name w:val="slug-doi-wrapper"/>
    <w:basedOn w:val="DefaultParagraphFont"/>
    <w:rsid w:val="005D464B"/>
  </w:style>
  <w:style w:type="character" w:customStyle="1" w:styleId="slug-doi">
    <w:name w:val="slug-doi"/>
    <w:basedOn w:val="DefaultParagraphFont"/>
    <w:rsid w:val="005D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11157">
      <w:bodyDiv w:val="1"/>
      <w:marLeft w:val="0"/>
      <w:marRight w:val="0"/>
      <w:marTop w:val="0"/>
      <w:marBottom w:val="0"/>
      <w:divBdr>
        <w:top w:val="none" w:sz="0" w:space="0" w:color="auto"/>
        <w:left w:val="none" w:sz="0" w:space="0" w:color="auto"/>
        <w:bottom w:val="none" w:sz="0" w:space="0" w:color="auto"/>
        <w:right w:val="none" w:sz="0" w:space="0" w:color="auto"/>
      </w:divBdr>
      <w:divsChild>
        <w:div w:id="1971547793">
          <w:marLeft w:val="0"/>
          <w:marRight w:val="0"/>
          <w:marTop w:val="0"/>
          <w:marBottom w:val="150"/>
          <w:divBdr>
            <w:top w:val="none" w:sz="0" w:space="0" w:color="auto"/>
            <w:left w:val="none" w:sz="0" w:space="0" w:color="auto"/>
            <w:bottom w:val="none" w:sz="0" w:space="0" w:color="auto"/>
            <w:right w:val="none" w:sz="0" w:space="0" w:color="auto"/>
          </w:divBdr>
        </w:div>
        <w:div w:id="1605770651">
          <w:marLeft w:val="0"/>
          <w:marRight w:val="0"/>
          <w:marTop w:val="300"/>
          <w:marBottom w:val="0"/>
          <w:divBdr>
            <w:top w:val="none" w:sz="0" w:space="0" w:color="auto"/>
            <w:left w:val="none" w:sz="0" w:space="0" w:color="auto"/>
            <w:bottom w:val="none" w:sz="0" w:space="0" w:color="auto"/>
            <w:right w:val="none" w:sz="0" w:space="0" w:color="auto"/>
          </w:divBdr>
        </w:div>
        <w:div w:id="1586039582">
          <w:marLeft w:val="0"/>
          <w:marRight w:val="0"/>
          <w:marTop w:val="0"/>
          <w:marBottom w:val="0"/>
          <w:divBdr>
            <w:top w:val="none" w:sz="0" w:space="0" w:color="auto"/>
            <w:left w:val="none" w:sz="0" w:space="0" w:color="auto"/>
            <w:bottom w:val="none" w:sz="0" w:space="0" w:color="auto"/>
            <w:right w:val="none" w:sz="0" w:space="0" w:color="auto"/>
          </w:divBdr>
          <w:divsChild>
            <w:div w:id="1656835032">
              <w:marLeft w:val="0"/>
              <w:marRight w:val="0"/>
              <w:marTop w:val="0"/>
              <w:marBottom w:val="0"/>
              <w:divBdr>
                <w:top w:val="none" w:sz="0" w:space="0" w:color="auto"/>
                <w:left w:val="none" w:sz="0" w:space="0" w:color="auto"/>
                <w:bottom w:val="none" w:sz="0" w:space="0" w:color="auto"/>
                <w:right w:val="none" w:sz="0" w:space="0" w:color="auto"/>
              </w:divBdr>
            </w:div>
            <w:div w:id="730274407">
              <w:marLeft w:val="0"/>
              <w:marRight w:val="0"/>
              <w:marTop w:val="0"/>
              <w:marBottom w:val="0"/>
              <w:divBdr>
                <w:top w:val="none" w:sz="0" w:space="0" w:color="auto"/>
                <w:left w:val="none" w:sz="0" w:space="0" w:color="auto"/>
                <w:bottom w:val="none" w:sz="0" w:space="0" w:color="auto"/>
                <w:right w:val="none" w:sz="0" w:space="0" w:color="auto"/>
              </w:divBdr>
            </w:div>
          </w:divsChild>
        </w:div>
        <w:div w:id="2120179555">
          <w:marLeft w:val="150"/>
          <w:marRight w:val="150"/>
          <w:marTop w:val="0"/>
          <w:marBottom w:val="0"/>
          <w:divBdr>
            <w:top w:val="single" w:sz="6" w:space="4" w:color="C0C0C0"/>
            <w:left w:val="single" w:sz="6" w:space="4" w:color="C0C0C0"/>
            <w:bottom w:val="single" w:sz="6" w:space="4" w:color="C0C0C0"/>
            <w:right w:val="single" w:sz="6" w:space="4" w:color="C0C0C0"/>
          </w:divBdr>
        </w:div>
        <w:div w:id="1156609910">
          <w:marLeft w:val="0"/>
          <w:marRight w:val="0"/>
          <w:marTop w:val="240"/>
          <w:marBottom w:val="0"/>
          <w:divBdr>
            <w:top w:val="none" w:sz="0" w:space="4" w:color="auto"/>
            <w:left w:val="none" w:sz="0" w:space="0" w:color="auto"/>
            <w:bottom w:val="none" w:sz="0" w:space="0" w:color="auto"/>
            <w:right w:val="single" w:sz="6" w:space="0" w:color="DBDBDB"/>
          </w:divBdr>
          <w:divsChild>
            <w:div w:id="429205241">
              <w:marLeft w:val="0"/>
              <w:marRight w:val="0"/>
              <w:marTop w:val="0"/>
              <w:marBottom w:val="0"/>
              <w:divBdr>
                <w:top w:val="none" w:sz="0" w:space="0" w:color="auto"/>
                <w:left w:val="single" w:sz="6" w:space="0" w:color="D5DABA"/>
                <w:bottom w:val="none" w:sz="0" w:space="0" w:color="auto"/>
                <w:right w:val="none" w:sz="0" w:space="0" w:color="auto"/>
              </w:divBdr>
              <w:divsChild>
                <w:div w:id="617419878">
                  <w:marLeft w:val="-15"/>
                  <w:marRight w:val="0"/>
                  <w:marTop w:val="0"/>
                  <w:marBottom w:val="0"/>
                  <w:divBdr>
                    <w:top w:val="none" w:sz="0" w:space="2" w:color="auto"/>
                    <w:left w:val="single" w:sz="6" w:space="0" w:color="FFFFFF"/>
                    <w:bottom w:val="none" w:sz="0" w:space="0" w:color="auto"/>
                    <w:right w:val="single" w:sz="6" w:space="0"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oter@ucl.ac.uk" TargetMode="External"/><Relationship Id="rId3" Type="http://schemas.openxmlformats.org/officeDocument/2006/relationships/settings" Target="settings.xml"/><Relationship Id="rId7" Type="http://schemas.openxmlformats.org/officeDocument/2006/relationships/hyperlink" Target="http://shm.oxfordjournals.org/content/16/2/283.sh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m.oxfordjournals.org/content/16/2/283.short" TargetMode="External"/><Relationship Id="rId5" Type="http://schemas.openxmlformats.org/officeDocument/2006/relationships/hyperlink" Target="http://shm.oxfordjournals.org/search?author1=Roger+Cooter&amp;sortspec=date&amp;submit=Subm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2016-03-22T21:09:00Z</dcterms:created>
  <dcterms:modified xsi:type="dcterms:W3CDTF">2016-03-22T21:10:00Z</dcterms:modified>
</cp:coreProperties>
</file>